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9967" w14:textId="749D4E3C" w:rsidR="00AA317A" w:rsidRPr="00AA317A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t>IL MERCATO EDITORIALE ITALIANO 2025</w:t>
      </w: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it-IT"/>
          <w14:ligatures w14:val="none"/>
        </w:rPr>
        <w:br/>
      </w:r>
      <w:r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br/>
      </w: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Mercato del libro in Italia nel 2025: primi segnali di crisi</w:t>
      </w:r>
    </w:p>
    <w:p w14:paraId="4030E347" w14:textId="77777777" w:rsidR="00AA317A" w:rsidRPr="00AA317A" w:rsidRDefault="00AA317A" w:rsidP="00AA3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Nei primi quattro mesi del 2025, il mercato librario italiano ha mostrato una flessione significativa, confermando le difficoltà già emerse nel 2024. Ecco i principali dati e tendenze:</w:t>
      </w:r>
    </w:p>
    <w:p w14:paraId="2E8BF2FC" w14:textId="5AC0D68F" w:rsidR="00AA317A" w:rsidRPr="00AA317A" w:rsidRDefault="00AA317A" w:rsidP="00AA31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Dati generali</w:t>
      </w:r>
    </w:p>
    <w:p w14:paraId="49F57F5E" w14:textId="77777777" w:rsidR="00AA317A" w:rsidRPr="00AA317A" w:rsidRDefault="00AA317A" w:rsidP="00AA3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Calo del 3,6% a valore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rispetto allo stesso periodo del 2024, pari a circa </w:t>
      </w: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15,9 milioni di euro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meno di spesa.</w:t>
      </w:r>
    </w:p>
    <w:p w14:paraId="6A242079" w14:textId="77777777" w:rsidR="00AA317A" w:rsidRPr="00AA317A" w:rsidRDefault="00AA317A" w:rsidP="00AA3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Vendite a copie in calo del 3,2%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con </w:t>
      </w: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975.000 libri acquistati in meno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su un totale di 29,2 milioni.</w:t>
      </w:r>
    </w:p>
    <w:p w14:paraId="06FEAE4F" w14:textId="77777777" w:rsidR="00AA317A" w:rsidRPr="00AA317A" w:rsidRDefault="00AA317A" w:rsidP="00AA31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Prezzo medio del venduto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14,76 euro, in lieve flessione dello 0,3%.</w:t>
      </w:r>
    </w:p>
    <w:p w14:paraId="7371B2D6" w14:textId="565B2A62" w:rsidR="00AA317A" w:rsidRPr="00AA317A" w:rsidRDefault="00AA317A" w:rsidP="00AA31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Canali di vendita</w:t>
      </w:r>
    </w:p>
    <w:p w14:paraId="6BE6A70A" w14:textId="77777777" w:rsidR="00AA317A" w:rsidRPr="00AA317A" w:rsidRDefault="00AA317A" w:rsidP="00AA31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Librerie fisiche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crescita: ora rappresentano il </w:t>
      </w: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55,6% del mercato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AA308AC" w14:textId="77777777" w:rsidR="00AA317A" w:rsidRPr="00AA317A" w:rsidRDefault="00AA317A" w:rsidP="00AA31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Online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in calo: scende al </w:t>
      </w: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40%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2B906077" w14:textId="77777777" w:rsidR="00AA317A" w:rsidRPr="00AA317A" w:rsidRDefault="00AA317A" w:rsidP="00AA31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Grande distribuzione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quasi marginale: solo </w:t>
      </w: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4,5%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5CD16EA0" w14:textId="7B9784E4" w:rsidR="00AA317A" w:rsidRPr="00AA317A" w:rsidRDefault="00AA317A" w:rsidP="00AA31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Generi editoriali</w:t>
      </w:r>
    </w:p>
    <w:p w14:paraId="698DCF35" w14:textId="77777777" w:rsidR="00AA317A" w:rsidRPr="00AA317A" w:rsidRDefault="00AA317A" w:rsidP="00AA31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Crescono solo i libri per </w:t>
      </w: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bambini e ragazzi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(+5,4% a valore).</w:t>
      </w:r>
    </w:p>
    <w:p w14:paraId="0053115B" w14:textId="77777777" w:rsidR="00AA317A" w:rsidRPr="00AA317A" w:rsidRDefault="00AA317A" w:rsidP="00AA31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calo: </w:t>
      </w:r>
    </w:p>
    <w:p w14:paraId="0DCD6F28" w14:textId="77777777" w:rsidR="00AA317A" w:rsidRPr="00AA317A" w:rsidRDefault="00AA317A" w:rsidP="00AA317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Saggistica specialistica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(-12,4%)</w:t>
      </w:r>
    </w:p>
    <w:p w14:paraId="1D2E139F" w14:textId="77777777" w:rsidR="00AA317A" w:rsidRPr="00AA317A" w:rsidRDefault="00AA317A" w:rsidP="00AA317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Manualistica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(-7,7%)</w:t>
      </w:r>
    </w:p>
    <w:p w14:paraId="0BB3848D" w14:textId="77777777" w:rsidR="00AA317A" w:rsidRPr="00AA317A" w:rsidRDefault="00AA317A" w:rsidP="00AA317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Narrativa straniera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(-2%)</w:t>
      </w:r>
    </w:p>
    <w:p w14:paraId="00F0CD59" w14:textId="77777777" w:rsidR="00AA317A" w:rsidRPr="00AA317A" w:rsidRDefault="00AA317A" w:rsidP="00AA317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Narrativa italiana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(-1,5%)</w:t>
      </w:r>
    </w:p>
    <w:p w14:paraId="310284AF" w14:textId="77777777" w:rsidR="00AA317A" w:rsidRPr="00AA317A" w:rsidRDefault="00AA317A" w:rsidP="00AA317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Fumetti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(-1,4%)</w:t>
      </w:r>
    </w:p>
    <w:p w14:paraId="48A8EDA4" w14:textId="77777777" w:rsidR="00AA317A" w:rsidRPr="00AA317A" w:rsidRDefault="00AA317A" w:rsidP="00AA317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Romance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(-1,8%), ma con crescita delle autrici italiane (+16,7%).</w:t>
      </w:r>
    </w:p>
    <w:p w14:paraId="13B1772C" w14:textId="5FA10BB3" w:rsidR="00AA317A" w:rsidRPr="00AA317A" w:rsidRDefault="00AA317A" w:rsidP="00AA31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Editori</w:t>
      </w:r>
    </w:p>
    <w:p w14:paraId="1A3592D3" w14:textId="77777777" w:rsidR="00AA317A" w:rsidRPr="00AA317A" w:rsidRDefault="00AA317A" w:rsidP="00AA31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Grandi editori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-1,3% a valore.</w:t>
      </w:r>
    </w:p>
    <w:p w14:paraId="144E7934" w14:textId="77777777" w:rsidR="00AA317A" w:rsidRPr="00AA317A" w:rsidRDefault="00AA317A" w:rsidP="00AA31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Editori medi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-13,1%.</w:t>
      </w:r>
    </w:p>
    <w:p w14:paraId="218C7D7C" w14:textId="77777777" w:rsidR="00AA317A" w:rsidRPr="00AA317A" w:rsidRDefault="00AA317A" w:rsidP="00AA31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Piccoli editori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-7,3%.</w:t>
      </w:r>
    </w:p>
    <w:p w14:paraId="25B6BD5D" w14:textId="0C17B0AB" w:rsidR="00AA317A" w:rsidRPr="00AA317A" w:rsidRDefault="00AA317A" w:rsidP="00AA31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Cause principali</w:t>
      </w:r>
    </w:p>
    <w:p w14:paraId="6E8B5EEA" w14:textId="77777777" w:rsidR="00AA317A" w:rsidRPr="00AA317A" w:rsidRDefault="00AA317A" w:rsidP="00AA31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Calo demografico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</w:t>
      </w: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mutate abitudini di lettura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3C537CF" w14:textId="77777777" w:rsidR="00AA317A" w:rsidRPr="00AA317A" w:rsidRDefault="00AA317A" w:rsidP="00AA31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Diminuzione dei sostegni pubblici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ad esempio, gli acquisti con la Carta del diciottenne sono scesi da 45,9 milioni (2024) a 18,3 milioni di euro (2025).</w:t>
      </w:r>
    </w:p>
    <w:p w14:paraId="6FFAE354" w14:textId="77777777" w:rsidR="00AA317A" w:rsidRPr="00AA317A" w:rsidRDefault="00AA317A" w:rsidP="00AA31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A31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Effetti delle festività e dei ponti</w:t>
      </w:r>
      <w:r w:rsidRPr="00AA317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primaverili che hanno influenzato le vendite.</w:t>
      </w:r>
    </w:p>
    <w:p w14:paraId="03FA0EE9" w14:textId="77777777" w:rsidR="00D326CE" w:rsidRDefault="00D326CE"/>
    <w:sectPr w:rsidR="00D326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760"/>
    <w:multiLevelType w:val="multilevel"/>
    <w:tmpl w:val="AB7C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0AF"/>
    <w:multiLevelType w:val="multilevel"/>
    <w:tmpl w:val="EDE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64A14"/>
    <w:multiLevelType w:val="multilevel"/>
    <w:tmpl w:val="35A8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B5811"/>
    <w:multiLevelType w:val="multilevel"/>
    <w:tmpl w:val="2128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02DCB"/>
    <w:multiLevelType w:val="multilevel"/>
    <w:tmpl w:val="0880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3213E"/>
    <w:multiLevelType w:val="multilevel"/>
    <w:tmpl w:val="1D42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43488"/>
    <w:multiLevelType w:val="multilevel"/>
    <w:tmpl w:val="0FE6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42BA0"/>
    <w:multiLevelType w:val="multilevel"/>
    <w:tmpl w:val="A21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3073F"/>
    <w:multiLevelType w:val="multilevel"/>
    <w:tmpl w:val="4596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B027C"/>
    <w:multiLevelType w:val="multilevel"/>
    <w:tmpl w:val="16D2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328020">
    <w:abstractNumId w:val="3"/>
  </w:num>
  <w:num w:numId="2" w16cid:durableId="584922215">
    <w:abstractNumId w:val="6"/>
  </w:num>
  <w:num w:numId="3" w16cid:durableId="983660800">
    <w:abstractNumId w:val="0"/>
  </w:num>
  <w:num w:numId="4" w16cid:durableId="836382602">
    <w:abstractNumId w:val="5"/>
  </w:num>
  <w:num w:numId="5" w16cid:durableId="475537491">
    <w:abstractNumId w:val="9"/>
  </w:num>
  <w:num w:numId="6" w16cid:durableId="663363522">
    <w:abstractNumId w:val="1"/>
  </w:num>
  <w:num w:numId="7" w16cid:durableId="81295222">
    <w:abstractNumId w:val="2"/>
  </w:num>
  <w:num w:numId="8" w16cid:durableId="1996837682">
    <w:abstractNumId w:val="4"/>
  </w:num>
  <w:num w:numId="9" w16cid:durableId="1029649730">
    <w:abstractNumId w:val="8"/>
  </w:num>
  <w:num w:numId="10" w16cid:durableId="1185284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7A"/>
    <w:rsid w:val="004F30BF"/>
    <w:rsid w:val="00AA317A"/>
    <w:rsid w:val="00BA1A87"/>
    <w:rsid w:val="00D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F773"/>
  <w15:chartTrackingRefBased/>
  <w15:docId w15:val="{90D123A9-16C0-4ECD-B4B0-8DA9EA3B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3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3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3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3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3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3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3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3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3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3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3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31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31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31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31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31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31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3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3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3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3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3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31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3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31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3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Cito</dc:creator>
  <cp:keywords/>
  <dc:description/>
  <cp:lastModifiedBy>Michele Cito</cp:lastModifiedBy>
  <cp:revision>1</cp:revision>
  <dcterms:created xsi:type="dcterms:W3CDTF">2025-09-17T16:17:00Z</dcterms:created>
  <dcterms:modified xsi:type="dcterms:W3CDTF">2025-09-17T16:22:00Z</dcterms:modified>
</cp:coreProperties>
</file>